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2D" w:rsidRPr="00015B4B" w:rsidRDefault="0082722D" w:rsidP="00015B4B">
      <w:bookmarkStart w:id="0" w:name="GH1_DEBUT"/>
      <w:bookmarkEnd w:id="0"/>
    </w:p>
    <w:p w:rsidR="0085768B" w:rsidRPr="0085768B" w:rsidRDefault="0085768B" w:rsidP="00580DED">
      <w:pPr>
        <w:jc w:val="center"/>
        <w:rPr>
          <w:rFonts w:ascii="Lucida Handwriting" w:eastAsia="Dotum" w:hAnsi="Lucida Handwriting"/>
          <w:sz w:val="30"/>
          <w:szCs w:val="30"/>
        </w:rPr>
      </w:pPr>
      <w:bookmarkStart w:id="1" w:name="SACTIF_RUE1_0"/>
      <w:bookmarkStart w:id="2" w:name="SACTIF_RUE2_0"/>
      <w:bookmarkStart w:id="3" w:name="SACTIF_CODPOST_0"/>
      <w:bookmarkStart w:id="4" w:name="SACTIF_BURDIS_0"/>
      <w:bookmarkEnd w:id="1"/>
      <w:bookmarkEnd w:id="2"/>
      <w:bookmarkEnd w:id="3"/>
      <w:bookmarkEnd w:id="4"/>
      <w:r w:rsidRPr="0085768B">
        <w:rPr>
          <w:rFonts w:ascii="Lucida Handwriting" w:eastAsia="Dotum" w:hAnsi="Lucida Handwriting"/>
          <w:sz w:val="30"/>
          <w:szCs w:val="30"/>
        </w:rPr>
        <w:t>Commerce de détail de chaussures et accessoires de mode maroquinerie</w:t>
      </w:r>
    </w:p>
    <w:p w:rsidR="00015B4B" w:rsidRPr="00306EE3" w:rsidRDefault="005B12DD" w:rsidP="00015B4B">
      <w:pPr>
        <w:rPr>
          <w:rFonts w:ascii="Dotum" w:eastAsia="Dotum" w:hAnsi="Dotum"/>
          <w:sz w:val="24"/>
          <w:szCs w:val="24"/>
        </w:rPr>
      </w:pPr>
      <w:r>
        <w:rPr>
          <w:noProof/>
        </w:rPr>
        <w:drawing>
          <wp:anchor distT="0" distB="0" distL="114300" distR="114300" simplePos="0" relativeHeight="251658240" behindDoc="0" locked="0" layoutInCell="1" allowOverlap="1" wp14:anchorId="009F7F3F" wp14:editId="01E156A7">
            <wp:simplePos x="0" y="0"/>
            <wp:positionH relativeFrom="column">
              <wp:posOffset>301925</wp:posOffset>
            </wp:positionH>
            <wp:positionV relativeFrom="paragraph">
              <wp:posOffset>181742</wp:posOffset>
            </wp:positionV>
            <wp:extent cx="3484580" cy="2434473"/>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8908" cy="2437497"/>
                    </a:xfrm>
                    <a:prstGeom prst="rect">
                      <a:avLst/>
                    </a:prstGeom>
                  </pic:spPr>
                </pic:pic>
              </a:graphicData>
            </a:graphic>
            <wp14:sizeRelH relativeFrom="page">
              <wp14:pctWidth>0</wp14:pctWidth>
            </wp14:sizeRelH>
            <wp14:sizeRelV relativeFrom="page">
              <wp14:pctHeight>0</wp14:pctHeight>
            </wp14:sizeRelV>
          </wp:anchor>
        </w:drawing>
      </w:r>
    </w:p>
    <w:p w:rsidR="00580DED" w:rsidRPr="00306EE3" w:rsidRDefault="00580DED" w:rsidP="00015B4B">
      <w:pPr>
        <w:rPr>
          <w:rFonts w:ascii="Dotum" w:eastAsia="Dotum" w:hAnsi="Dotum"/>
          <w:sz w:val="24"/>
          <w:szCs w:val="24"/>
        </w:rPr>
      </w:pPr>
    </w:p>
    <w:p w:rsidR="00580DED" w:rsidRPr="00306EE3" w:rsidRDefault="00580DED" w:rsidP="005B12DD">
      <w:pPr>
        <w:jc w:val="right"/>
        <w:rPr>
          <w:rFonts w:ascii="Dotum" w:eastAsia="Dotum" w:hAnsi="Dotum"/>
          <w:sz w:val="24"/>
          <w:szCs w:val="24"/>
        </w:rPr>
      </w:pPr>
      <w:r w:rsidRPr="00306EE3">
        <w:rPr>
          <w:rFonts w:ascii="Dotum" w:eastAsia="Dotum" w:hAnsi="Dotum"/>
          <w:sz w:val="24"/>
          <w:szCs w:val="24"/>
        </w:rPr>
        <w:t xml:space="preserve"> </w:t>
      </w:r>
      <w:r w:rsidR="005B12DD">
        <w:rPr>
          <w:noProof/>
        </w:rPr>
        <w:drawing>
          <wp:inline distT="0" distB="0" distL="0" distR="0" wp14:anchorId="34A64ACB" wp14:editId="6A901500">
            <wp:extent cx="2254214" cy="213734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4861" cy="2166405"/>
                    </a:xfrm>
                    <a:prstGeom prst="rect">
                      <a:avLst/>
                    </a:prstGeom>
                  </pic:spPr>
                </pic:pic>
              </a:graphicData>
            </a:graphic>
          </wp:inline>
        </w:drawing>
      </w:r>
    </w:p>
    <w:p w:rsidR="00580DED" w:rsidRPr="00306EE3" w:rsidRDefault="00580DED" w:rsidP="00015B4B">
      <w:pPr>
        <w:rPr>
          <w:rFonts w:ascii="Dotum" w:eastAsia="Dotum" w:hAnsi="Dotum"/>
          <w:sz w:val="24"/>
          <w:szCs w:val="24"/>
        </w:rPr>
      </w:pPr>
    </w:p>
    <w:p w:rsidR="005B12DD" w:rsidRDefault="00015B4B" w:rsidP="005B12DD">
      <w:pPr>
        <w:jc w:val="both"/>
        <w:rPr>
          <w:rFonts w:ascii="Dotum" w:eastAsia="Dotum" w:hAnsi="Dotum"/>
          <w:sz w:val="24"/>
          <w:szCs w:val="24"/>
        </w:rPr>
      </w:pPr>
      <w:bookmarkStart w:id="5" w:name="SACTIF_OBSERVATIO_0"/>
      <w:r w:rsidRPr="00306EE3">
        <w:rPr>
          <w:rFonts w:ascii="Dotum" w:eastAsia="Dotum" w:hAnsi="Dotum"/>
          <w:sz w:val="24"/>
          <w:szCs w:val="24"/>
        </w:rPr>
        <w:t>Un fonds de commerce de détail de chaussure et accessoires de mode maroquinerie, exploité sous l'enseigne "LA  BOUTIQUE D'ISA" et pour lequel Madame Isabelle LE NIGER est immatriculé au RCS du HAVRE sous le numéro 520 027 368.</w:t>
      </w:r>
      <w:r w:rsidRPr="00306EE3">
        <w:rPr>
          <w:rFonts w:ascii="Dotum" w:eastAsia="Dotum" w:hAnsi="Dotum"/>
          <w:sz w:val="24"/>
          <w:szCs w:val="24"/>
        </w:rPr>
        <w:br/>
        <w:t>Comprenant les éléments suivants :</w:t>
      </w:r>
    </w:p>
    <w:p w:rsidR="005B12DD" w:rsidRDefault="00015B4B" w:rsidP="005B12DD">
      <w:pPr>
        <w:jc w:val="both"/>
        <w:rPr>
          <w:rFonts w:ascii="Dotum" w:eastAsia="Dotum" w:hAnsi="Dotum"/>
          <w:sz w:val="24"/>
          <w:szCs w:val="24"/>
        </w:rPr>
      </w:pPr>
      <w:r w:rsidRPr="00306EE3">
        <w:rPr>
          <w:rFonts w:ascii="Dotum" w:eastAsia="Dotum" w:hAnsi="Dotum"/>
          <w:sz w:val="24"/>
          <w:szCs w:val="24"/>
        </w:rPr>
        <w:t>- L'enseigne, le nom commercial, la clientèle et l'achalandage,</w:t>
      </w:r>
    </w:p>
    <w:p w:rsidR="005B12DD" w:rsidRDefault="00015B4B" w:rsidP="005B12DD">
      <w:pPr>
        <w:jc w:val="both"/>
        <w:rPr>
          <w:rFonts w:ascii="Dotum" w:eastAsia="Dotum" w:hAnsi="Dotum"/>
          <w:sz w:val="24"/>
          <w:szCs w:val="24"/>
        </w:rPr>
      </w:pPr>
      <w:r w:rsidRPr="00306EE3">
        <w:rPr>
          <w:rFonts w:ascii="Dotum" w:eastAsia="Dotum" w:hAnsi="Dotum"/>
          <w:sz w:val="24"/>
          <w:szCs w:val="24"/>
        </w:rPr>
        <w:t>- Le droit au bail des locaux situés 115 Rue Victor Hugo 76600 LE HAVRE,</w:t>
      </w:r>
    </w:p>
    <w:p w:rsidR="005B12DD" w:rsidRDefault="00015B4B" w:rsidP="005B12DD">
      <w:pPr>
        <w:jc w:val="both"/>
        <w:rPr>
          <w:rFonts w:ascii="Dotum" w:eastAsia="Dotum" w:hAnsi="Dotum"/>
          <w:sz w:val="24"/>
          <w:szCs w:val="24"/>
        </w:rPr>
      </w:pPr>
      <w:r w:rsidRPr="00306EE3">
        <w:rPr>
          <w:rFonts w:ascii="Dotum" w:eastAsia="Dotum" w:hAnsi="Dotum"/>
          <w:sz w:val="24"/>
          <w:szCs w:val="24"/>
        </w:rPr>
        <w:t>- Le droit à la ligne téléphonique sous réserve de l'accord de l'opérateur,</w:t>
      </w:r>
    </w:p>
    <w:p w:rsidR="00015B4B" w:rsidRDefault="00015B4B" w:rsidP="005B12DD">
      <w:pPr>
        <w:jc w:val="both"/>
        <w:rPr>
          <w:rFonts w:ascii="Dotum" w:eastAsia="Dotum" w:hAnsi="Dotum"/>
          <w:sz w:val="24"/>
          <w:szCs w:val="24"/>
        </w:rPr>
      </w:pPr>
      <w:r w:rsidRPr="00306EE3">
        <w:rPr>
          <w:rFonts w:ascii="Dotum" w:eastAsia="Dotum" w:hAnsi="Dotum"/>
          <w:sz w:val="24"/>
          <w:szCs w:val="24"/>
        </w:rPr>
        <w:t>- Le matériel, mobilier, agencements et installations servant à l'exploitation du fonds de commerce.</w:t>
      </w:r>
      <w:bookmarkEnd w:id="5"/>
      <w:r w:rsidRPr="00306EE3">
        <w:rPr>
          <w:rFonts w:ascii="Dotum" w:eastAsia="Dotum" w:hAnsi="Dotum"/>
          <w:sz w:val="24"/>
          <w:szCs w:val="24"/>
        </w:rPr>
        <w:t xml:space="preserve"> </w:t>
      </w:r>
    </w:p>
    <w:p w:rsidR="002451ED" w:rsidRPr="005B12DD" w:rsidRDefault="002451ED" w:rsidP="00015B4B">
      <w:pPr>
        <w:rPr>
          <w:rFonts w:ascii="Dotum" w:eastAsia="Dotum" w:hAnsi="Dotum"/>
          <w:sz w:val="8"/>
          <w:szCs w:val="24"/>
        </w:rPr>
      </w:pPr>
    </w:p>
    <w:p w:rsidR="005B12DD" w:rsidRDefault="002451ED" w:rsidP="005B12DD">
      <w:pPr>
        <w:shd w:val="clear" w:color="auto" w:fill="E2CFF1"/>
        <w:ind w:left="4395" w:right="119"/>
        <w:jc w:val="both"/>
        <w:rPr>
          <w:rFonts w:ascii="Dotum" w:eastAsia="Dotum" w:hAnsi="Dotum"/>
          <w:snapToGrid w:val="0"/>
          <w:sz w:val="22"/>
          <w:szCs w:val="22"/>
        </w:rPr>
      </w:pPr>
      <w:r w:rsidRPr="005B12DD">
        <w:rPr>
          <w:rFonts w:ascii="Dotum" w:eastAsia="Dotum" w:hAnsi="Dotum"/>
          <w:b/>
          <w:sz w:val="22"/>
          <w:szCs w:val="22"/>
        </w:rPr>
        <w:t>Bail :</w:t>
      </w:r>
      <w:r w:rsidRPr="005B12DD">
        <w:rPr>
          <w:rFonts w:ascii="Dotum" w:eastAsia="Dotum" w:hAnsi="Dotum"/>
          <w:sz w:val="22"/>
          <w:szCs w:val="22"/>
        </w:rPr>
        <w:t xml:space="preserve"> </w:t>
      </w:r>
      <w:r w:rsidR="005B12DD" w:rsidRPr="005B12DD">
        <w:rPr>
          <w:rFonts w:ascii="Dotum" w:eastAsia="Dotum" w:hAnsi="Dotum"/>
          <w:snapToGrid w:val="0"/>
          <w:sz w:val="22"/>
          <w:szCs w:val="22"/>
        </w:rPr>
        <w:t xml:space="preserve">acte authentique </w:t>
      </w:r>
    </w:p>
    <w:p w:rsidR="005B12DD" w:rsidRPr="005B12DD" w:rsidRDefault="005B12DD" w:rsidP="005B12DD">
      <w:pPr>
        <w:shd w:val="clear" w:color="auto" w:fill="E2CFF1"/>
        <w:ind w:left="4395" w:right="119"/>
        <w:jc w:val="both"/>
        <w:rPr>
          <w:rFonts w:ascii="Dotum" w:eastAsia="Dotum" w:hAnsi="Dotum"/>
          <w:snapToGrid w:val="0"/>
          <w:sz w:val="22"/>
          <w:szCs w:val="22"/>
        </w:rPr>
      </w:pPr>
      <w:r w:rsidRPr="005B12DD">
        <w:rPr>
          <w:rFonts w:ascii="Dotum" w:eastAsia="Dotum" w:hAnsi="Dotum"/>
          <w:b/>
          <w:snapToGrid w:val="0"/>
          <w:sz w:val="22"/>
          <w:szCs w:val="22"/>
        </w:rPr>
        <w:t>Désignation :</w:t>
      </w:r>
      <w:r w:rsidRPr="005B12DD">
        <w:rPr>
          <w:rFonts w:ascii="Dotum" w:eastAsia="Dotum" w:hAnsi="Dotum"/>
          <w:snapToGrid w:val="0"/>
          <w:sz w:val="22"/>
          <w:szCs w:val="22"/>
        </w:rPr>
        <w:t xml:space="preserve"> </w:t>
      </w:r>
      <w:r>
        <w:rPr>
          <w:rFonts w:ascii="Dotum" w:eastAsia="Dotum" w:hAnsi="Dotum"/>
          <w:snapToGrid w:val="0"/>
          <w:sz w:val="22"/>
          <w:szCs w:val="22"/>
        </w:rPr>
        <w:t xml:space="preserve">Au HAVRE (76600), </w:t>
      </w:r>
      <w:r w:rsidRPr="005B12DD">
        <w:rPr>
          <w:rFonts w:ascii="Dotum" w:eastAsia="Dotum" w:hAnsi="Dotum"/>
          <w:snapToGrid w:val="0"/>
          <w:sz w:val="22"/>
          <w:szCs w:val="22"/>
        </w:rPr>
        <w:t>115 Rue Victor Hugo un local commercial comprenant : au rez-de-chaussée un magasi</w:t>
      </w:r>
      <w:r>
        <w:rPr>
          <w:rFonts w:ascii="Dotum" w:eastAsia="Dotum" w:hAnsi="Dotum"/>
          <w:snapToGrid w:val="0"/>
          <w:sz w:val="22"/>
          <w:szCs w:val="22"/>
        </w:rPr>
        <w:t xml:space="preserve">n ; à l’entresol : une réserve ; </w:t>
      </w:r>
      <w:r w:rsidRPr="005B12DD">
        <w:rPr>
          <w:rFonts w:ascii="Dotum" w:eastAsia="Dotum" w:hAnsi="Dotum"/>
          <w:snapToGrid w:val="0"/>
          <w:sz w:val="22"/>
          <w:szCs w:val="22"/>
        </w:rPr>
        <w:t>19 Rue de</w:t>
      </w:r>
      <w:r>
        <w:rPr>
          <w:rFonts w:ascii="Dotum" w:eastAsia="Dotum" w:hAnsi="Dotum"/>
          <w:snapToGrid w:val="0"/>
          <w:sz w:val="22"/>
          <w:szCs w:val="22"/>
        </w:rPr>
        <w:t xml:space="preserve"> la </w:t>
      </w:r>
      <w:proofErr w:type="spellStart"/>
      <w:r>
        <w:rPr>
          <w:rFonts w:ascii="Dotum" w:eastAsia="Dotum" w:hAnsi="Dotum"/>
          <w:snapToGrid w:val="0"/>
          <w:sz w:val="22"/>
          <w:szCs w:val="22"/>
        </w:rPr>
        <w:t>Villehervé</w:t>
      </w:r>
      <w:proofErr w:type="spellEnd"/>
      <w:r>
        <w:rPr>
          <w:rFonts w:ascii="Dotum" w:eastAsia="Dotum" w:hAnsi="Dotum"/>
          <w:snapToGrid w:val="0"/>
          <w:sz w:val="22"/>
          <w:szCs w:val="22"/>
        </w:rPr>
        <w:t xml:space="preserve"> une cave</w:t>
      </w:r>
    </w:p>
    <w:p w:rsidR="002451ED" w:rsidRPr="005B12DD" w:rsidRDefault="002451ED" w:rsidP="005B12DD">
      <w:pPr>
        <w:shd w:val="clear" w:color="auto" w:fill="E2CFF1"/>
        <w:ind w:left="4395" w:right="119"/>
        <w:jc w:val="both"/>
        <w:rPr>
          <w:rFonts w:ascii="Dotum" w:eastAsia="Dotum" w:hAnsi="Dotum"/>
          <w:sz w:val="22"/>
          <w:szCs w:val="22"/>
        </w:rPr>
      </w:pPr>
      <w:r w:rsidRPr="005B12DD">
        <w:rPr>
          <w:rFonts w:ascii="Dotum" w:eastAsia="Dotum" w:hAnsi="Dotum"/>
          <w:b/>
          <w:sz w:val="22"/>
          <w:szCs w:val="22"/>
        </w:rPr>
        <w:t>Destination :</w:t>
      </w:r>
      <w:r w:rsidRPr="005B12DD">
        <w:rPr>
          <w:rFonts w:ascii="Dotum" w:eastAsia="Dotum" w:hAnsi="Dotum"/>
          <w:sz w:val="22"/>
          <w:szCs w:val="22"/>
        </w:rPr>
        <w:t xml:space="preserve"> </w:t>
      </w:r>
      <w:r w:rsidR="005B12DD" w:rsidRPr="005B12DD">
        <w:rPr>
          <w:rFonts w:ascii="Dotum" w:eastAsia="Dotum" w:hAnsi="Dotum"/>
          <w:sz w:val="22"/>
          <w:szCs w:val="22"/>
        </w:rPr>
        <w:t>activité de vente de chaussures et tous accessoires s’y rapportant</w:t>
      </w:r>
    </w:p>
    <w:p w:rsidR="000F74EC" w:rsidRPr="005B12DD" w:rsidRDefault="002451ED" w:rsidP="005B12DD">
      <w:pPr>
        <w:shd w:val="clear" w:color="auto" w:fill="E2CFF1"/>
        <w:ind w:left="4395" w:right="119"/>
        <w:jc w:val="both"/>
        <w:rPr>
          <w:rFonts w:ascii="Dotum" w:eastAsia="Dotum" w:hAnsi="Dotum"/>
          <w:sz w:val="22"/>
          <w:szCs w:val="22"/>
        </w:rPr>
      </w:pPr>
      <w:r w:rsidRPr="005B12DD">
        <w:rPr>
          <w:rFonts w:ascii="Dotum" w:eastAsia="Dotum" w:hAnsi="Dotum"/>
          <w:b/>
          <w:sz w:val="22"/>
          <w:szCs w:val="22"/>
        </w:rPr>
        <w:t>Loyer :</w:t>
      </w:r>
      <w:r w:rsidRPr="005B12DD">
        <w:rPr>
          <w:rFonts w:ascii="Dotum" w:eastAsia="Dotum" w:hAnsi="Dotum"/>
          <w:sz w:val="22"/>
          <w:szCs w:val="22"/>
        </w:rPr>
        <w:t xml:space="preserve"> </w:t>
      </w:r>
      <w:r w:rsidR="005B12DD" w:rsidRPr="005B12DD">
        <w:rPr>
          <w:rFonts w:ascii="Dotum" w:eastAsia="Dotum" w:hAnsi="Dotum"/>
          <w:sz w:val="22"/>
          <w:szCs w:val="22"/>
        </w:rPr>
        <w:t xml:space="preserve">9 600 € </w:t>
      </w:r>
      <w:r w:rsidR="005B12DD">
        <w:rPr>
          <w:rFonts w:ascii="Dotum" w:eastAsia="Dotum" w:hAnsi="Dotum"/>
          <w:sz w:val="22"/>
          <w:szCs w:val="22"/>
        </w:rPr>
        <w:t xml:space="preserve">HT </w:t>
      </w:r>
      <w:r w:rsidR="005B12DD" w:rsidRPr="005B12DD">
        <w:rPr>
          <w:rFonts w:ascii="Dotum" w:eastAsia="Dotum" w:hAnsi="Dotum"/>
          <w:sz w:val="22"/>
          <w:szCs w:val="22"/>
        </w:rPr>
        <w:t xml:space="preserve">soit 800 € </w:t>
      </w:r>
      <w:r w:rsidR="005B12DD">
        <w:rPr>
          <w:rFonts w:ascii="Dotum" w:eastAsia="Dotum" w:hAnsi="Dotum"/>
          <w:sz w:val="22"/>
          <w:szCs w:val="22"/>
        </w:rPr>
        <w:t xml:space="preserve">HT </w:t>
      </w:r>
      <w:r w:rsidR="005B12DD" w:rsidRPr="005B12DD">
        <w:rPr>
          <w:rFonts w:ascii="Dotum" w:eastAsia="Dotum" w:hAnsi="Dotum"/>
          <w:sz w:val="22"/>
          <w:szCs w:val="22"/>
        </w:rPr>
        <w:t xml:space="preserve">par mois </w:t>
      </w:r>
    </w:p>
    <w:p w:rsidR="002451ED" w:rsidRPr="005B12DD" w:rsidRDefault="002451ED" w:rsidP="005B12DD">
      <w:pPr>
        <w:shd w:val="clear" w:color="auto" w:fill="E2CFF1"/>
        <w:ind w:left="4395" w:right="119"/>
        <w:jc w:val="both"/>
        <w:rPr>
          <w:rFonts w:ascii="Dotum" w:eastAsia="Dotum" w:hAnsi="Dotum"/>
          <w:sz w:val="22"/>
          <w:szCs w:val="22"/>
        </w:rPr>
      </w:pPr>
      <w:r w:rsidRPr="005B12DD">
        <w:rPr>
          <w:rFonts w:ascii="Dotum" w:eastAsia="Dotum" w:hAnsi="Dotum"/>
          <w:b/>
          <w:sz w:val="22"/>
          <w:szCs w:val="22"/>
        </w:rPr>
        <w:t>Charges :</w:t>
      </w:r>
      <w:r w:rsidRPr="005B12DD">
        <w:rPr>
          <w:rFonts w:ascii="Dotum" w:eastAsia="Dotum" w:hAnsi="Dotum"/>
          <w:sz w:val="22"/>
          <w:szCs w:val="22"/>
        </w:rPr>
        <w:t xml:space="preserve"> </w:t>
      </w:r>
      <w:r w:rsidR="005B12DD" w:rsidRPr="005B12DD">
        <w:rPr>
          <w:rFonts w:ascii="Dotum" w:eastAsia="Dotum" w:hAnsi="Dotum"/>
          <w:sz w:val="22"/>
          <w:szCs w:val="22"/>
        </w:rPr>
        <w:t>charges locatives</w:t>
      </w:r>
    </w:p>
    <w:p w:rsidR="002451ED" w:rsidRPr="005B12DD" w:rsidRDefault="002451ED" w:rsidP="005B12DD">
      <w:pPr>
        <w:shd w:val="clear" w:color="auto" w:fill="E2CFF1"/>
        <w:ind w:left="4395" w:right="119"/>
        <w:jc w:val="both"/>
        <w:rPr>
          <w:rFonts w:ascii="Dotum" w:eastAsia="Dotum" w:hAnsi="Dotum"/>
          <w:sz w:val="22"/>
          <w:szCs w:val="22"/>
        </w:rPr>
      </w:pPr>
      <w:r w:rsidRPr="005B12DD">
        <w:rPr>
          <w:rFonts w:ascii="Dotum" w:eastAsia="Dotum" w:hAnsi="Dotum"/>
          <w:b/>
          <w:sz w:val="22"/>
          <w:szCs w:val="22"/>
        </w:rPr>
        <w:t>Dépôt de garantie :</w:t>
      </w:r>
      <w:r w:rsidRPr="005B12DD">
        <w:rPr>
          <w:rFonts w:ascii="Dotum" w:eastAsia="Dotum" w:hAnsi="Dotum"/>
          <w:sz w:val="22"/>
          <w:szCs w:val="22"/>
        </w:rPr>
        <w:t xml:space="preserve"> </w:t>
      </w:r>
      <w:r w:rsidR="005B12DD" w:rsidRPr="005B12DD">
        <w:rPr>
          <w:rFonts w:ascii="Dotum" w:eastAsia="Dotum" w:hAnsi="Dotum"/>
          <w:sz w:val="22"/>
          <w:szCs w:val="22"/>
        </w:rPr>
        <w:t>1 600 €</w:t>
      </w:r>
    </w:p>
    <w:p w:rsidR="005B12DD" w:rsidRPr="005B12DD" w:rsidRDefault="002451ED" w:rsidP="005B12DD">
      <w:pPr>
        <w:shd w:val="clear" w:color="auto" w:fill="E2CFF1"/>
        <w:ind w:left="4395" w:right="119"/>
        <w:jc w:val="both"/>
        <w:rPr>
          <w:rFonts w:ascii="Dotum" w:eastAsia="Dotum" w:hAnsi="Dotum"/>
          <w:sz w:val="22"/>
          <w:szCs w:val="22"/>
        </w:rPr>
      </w:pPr>
      <w:r w:rsidRPr="005B12DD">
        <w:rPr>
          <w:rFonts w:ascii="Dotum" w:eastAsia="Dotum" w:hAnsi="Dotum"/>
          <w:b/>
          <w:sz w:val="22"/>
          <w:szCs w:val="22"/>
        </w:rPr>
        <w:t>Durée :</w:t>
      </w:r>
      <w:r w:rsidRPr="005B12DD">
        <w:rPr>
          <w:rFonts w:ascii="Dotum" w:eastAsia="Dotum" w:hAnsi="Dotum"/>
          <w:sz w:val="22"/>
          <w:szCs w:val="22"/>
        </w:rPr>
        <w:t xml:space="preserve"> </w:t>
      </w:r>
      <w:r w:rsidR="005B12DD" w:rsidRPr="005B12DD">
        <w:rPr>
          <w:rFonts w:ascii="Dotum" w:eastAsia="Dotum" w:hAnsi="Dotum"/>
          <w:sz w:val="22"/>
          <w:szCs w:val="22"/>
        </w:rPr>
        <w:t xml:space="preserve">9 ans à compter du 16/03/2010 jusqu’au 15/03/2019  </w:t>
      </w:r>
    </w:p>
    <w:p w:rsidR="005B12DD" w:rsidRPr="005B12DD" w:rsidRDefault="005B12DD" w:rsidP="005B12DD">
      <w:pPr>
        <w:shd w:val="clear" w:color="auto" w:fill="E2CFF1"/>
        <w:ind w:left="4395" w:right="119"/>
        <w:jc w:val="both"/>
        <w:rPr>
          <w:rFonts w:ascii="Dotum" w:eastAsia="Dotum" w:hAnsi="Dotum"/>
          <w:sz w:val="22"/>
          <w:szCs w:val="22"/>
        </w:rPr>
      </w:pPr>
      <w:r w:rsidRPr="005B12DD">
        <w:rPr>
          <w:rFonts w:ascii="Dotum" w:eastAsia="Dotum" w:hAnsi="Dotum"/>
          <w:sz w:val="22"/>
          <w:szCs w:val="22"/>
        </w:rPr>
        <w:t>Ce bail s’est, a priori, poursuivi tacitement, aucun renouvellement ne nous a été transmis</w:t>
      </w:r>
    </w:p>
    <w:p w:rsidR="002451ED" w:rsidRPr="005B12DD" w:rsidRDefault="002451ED" w:rsidP="00306EE3">
      <w:pPr>
        <w:rPr>
          <w:rFonts w:ascii="Dotum" w:eastAsia="Dotum" w:hAnsi="Dotum"/>
          <w:sz w:val="8"/>
          <w:szCs w:val="24"/>
        </w:rPr>
      </w:pPr>
    </w:p>
    <w:p w:rsidR="00306EE3" w:rsidRPr="00306EE3" w:rsidRDefault="00306EE3" w:rsidP="00306EE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Dotum" w:eastAsia="Dotum" w:hAnsi="Dotum"/>
          <w:b/>
          <w:sz w:val="24"/>
          <w:szCs w:val="24"/>
        </w:rPr>
      </w:pPr>
      <w:r w:rsidRPr="00306EE3">
        <w:rPr>
          <w:rFonts w:ascii="Dotum" w:eastAsia="Dotum" w:hAnsi="Dotum"/>
          <w:b/>
          <w:sz w:val="24"/>
          <w:szCs w:val="24"/>
        </w:rPr>
        <w:t>Arriéré de loyers déclaré par le débiteur au jour du jugement d’ouverture :</w:t>
      </w:r>
      <w:r w:rsidR="005B12DD">
        <w:rPr>
          <w:rFonts w:ascii="Dotum" w:eastAsia="Dotum" w:hAnsi="Dotum"/>
          <w:b/>
          <w:sz w:val="24"/>
          <w:szCs w:val="24"/>
        </w:rPr>
        <w:t xml:space="preserve"> 1511,62 €</w:t>
      </w:r>
      <w:bookmarkStart w:id="6" w:name="_GoBack"/>
      <w:bookmarkEnd w:id="6"/>
    </w:p>
    <w:p w:rsidR="00580DED" w:rsidRPr="00306EE3" w:rsidRDefault="00306EE3" w:rsidP="00306E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Dotum" w:eastAsia="Dotum" w:hAnsi="Dotum"/>
          <w:b/>
          <w:color w:val="FF0000"/>
          <w:sz w:val="24"/>
          <w:szCs w:val="24"/>
        </w:rPr>
      </w:pPr>
      <w:r w:rsidRPr="00306EE3">
        <w:rPr>
          <w:rFonts w:ascii="Dotum" w:eastAsia="Dotum" w:hAnsi="Dotum"/>
          <w:b/>
          <w:color w:val="FF0000"/>
          <w:sz w:val="24"/>
          <w:szCs w:val="24"/>
          <w:highlight w:val="yellow"/>
        </w:rPr>
        <w:t>IL EST RAPPELE QUE LE CESSIONNAIRE DEVRA DISPOSER D’UNE ASSURANCE LOCATIVE MULTI RISQUE PROFESSIONNELLE POUR TOUTE LA DUREE DE L’EXECUTION DU BAIL POURSUIVI</w:t>
      </w:r>
    </w:p>
    <w:p w:rsidR="00015B4B" w:rsidRPr="0090224B" w:rsidRDefault="00015B4B" w:rsidP="00B9668F">
      <w:pPr>
        <w:pBdr>
          <w:top w:val="dashed" w:sz="4" w:space="1" w:color="auto"/>
          <w:left w:val="dashed" w:sz="4" w:space="4" w:color="auto"/>
          <w:bottom w:val="dashed" w:sz="4" w:space="1" w:color="auto"/>
          <w:right w:val="dashed" w:sz="4" w:space="4" w:color="auto"/>
        </w:pBdr>
        <w:shd w:val="clear" w:color="auto" w:fill="DEC8EE"/>
        <w:jc w:val="center"/>
        <w:rPr>
          <w:b/>
          <w:sz w:val="16"/>
          <w:szCs w:val="16"/>
        </w:rPr>
      </w:pPr>
      <w:r w:rsidRPr="0090224B">
        <w:rPr>
          <w:b/>
          <w:sz w:val="16"/>
          <w:szCs w:val="16"/>
        </w:rPr>
        <w:t>DOCUMENT NON CONTRACTUEL NE POUVANT ENGAGER</w:t>
      </w:r>
      <w:r w:rsidR="0090224B">
        <w:rPr>
          <w:b/>
          <w:sz w:val="16"/>
          <w:szCs w:val="16"/>
        </w:rPr>
        <w:t xml:space="preserve"> </w:t>
      </w:r>
      <w:r w:rsidRPr="0090224B">
        <w:rPr>
          <w:b/>
          <w:sz w:val="16"/>
          <w:szCs w:val="16"/>
        </w:rPr>
        <w:t xml:space="preserve">LA SELARL CATHERINE </w:t>
      </w:r>
      <w:proofErr w:type="gramStart"/>
      <w:r w:rsidRPr="0090224B">
        <w:rPr>
          <w:b/>
          <w:sz w:val="16"/>
          <w:szCs w:val="16"/>
        </w:rPr>
        <w:t>VINCENT .</w:t>
      </w:r>
      <w:proofErr w:type="gramEnd"/>
    </w:p>
    <w:p w:rsidR="00015B4B" w:rsidRPr="0090224B" w:rsidRDefault="00015B4B" w:rsidP="00B9668F">
      <w:pPr>
        <w:pBdr>
          <w:top w:val="dashed" w:sz="4" w:space="1" w:color="auto"/>
          <w:left w:val="dashed" w:sz="4" w:space="4" w:color="auto"/>
          <w:bottom w:val="dashed" w:sz="4" w:space="1" w:color="auto"/>
          <w:right w:val="dashed" w:sz="4" w:space="4" w:color="auto"/>
        </w:pBdr>
        <w:shd w:val="clear" w:color="auto" w:fill="DEC8EE"/>
        <w:jc w:val="center"/>
        <w:rPr>
          <w:b/>
          <w:sz w:val="16"/>
          <w:szCs w:val="16"/>
        </w:rPr>
      </w:pPr>
      <w:r w:rsidRPr="0090224B">
        <w:rPr>
          <w:b/>
          <w:sz w:val="16"/>
          <w:szCs w:val="16"/>
        </w:rPr>
        <w:t>LES INFORMATIONS CONTENUS DANS LE PRESENT DOCUMENT SONT A CONFIRMER PAR LES ACTES NOTARIES OU SS PRIVES</w:t>
      </w:r>
    </w:p>
    <w:sectPr w:rsidR="00015B4B" w:rsidRPr="0090224B" w:rsidSect="0090224B">
      <w:headerReference w:type="default" r:id="rId9"/>
      <w:footerReference w:type="even" r:id="rId10"/>
      <w:footnotePr>
        <w:numRestart w:val="eachSect"/>
      </w:footnotePr>
      <w:type w:val="continuous"/>
      <w:pgSz w:w="11907" w:h="16840"/>
      <w:pgMar w:top="720" w:right="720" w:bottom="720" w:left="720" w:header="720" w:footer="720" w:gutter="0"/>
      <w:pgBorders w:offsetFrom="page">
        <w:top w:val="single" w:sz="36" w:space="24" w:color="7030A0"/>
        <w:left w:val="single" w:sz="36" w:space="24" w:color="7030A0"/>
        <w:bottom w:val="single" w:sz="36" w:space="24" w:color="7030A0"/>
        <w:right w:val="single" w:sz="36" w:space="24" w:color="7030A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8C" w:rsidRDefault="00E05B8C">
      <w:r>
        <w:separator/>
      </w:r>
    </w:p>
  </w:endnote>
  <w:endnote w:type="continuationSeparator" w:id="0">
    <w:p w:rsidR="00E05B8C" w:rsidRDefault="00E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40" w:rsidRDefault="007E6240">
    <w:pPr>
      <w:pStyle w:val="Pieddepage"/>
      <w:rPr>
        <w:rFonts w:ascii="Book Antiqua" w:hAnsi="Book Antiqua"/>
      </w:rPr>
    </w:pPr>
    <w:r>
      <w:rPr>
        <w:rFonts w:ascii="Book Antiqua" w:hAnsi="Book Antiqua"/>
      </w:rPr>
      <w:t>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8C" w:rsidRDefault="00E05B8C">
      <w:r>
        <w:separator/>
      </w:r>
    </w:p>
  </w:footnote>
  <w:footnote w:type="continuationSeparator" w:id="0">
    <w:p w:rsidR="00E05B8C" w:rsidRDefault="00E0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40" w:rsidRPr="00306EE3" w:rsidRDefault="000F6AD2" w:rsidP="0090224B">
    <w:pPr>
      <w:pStyle w:val="En-tte"/>
      <w:pBdr>
        <w:top w:val="single" w:sz="18" w:space="1" w:color="7030A0"/>
        <w:left w:val="single" w:sz="18" w:space="4" w:color="7030A0"/>
        <w:bottom w:val="single" w:sz="18" w:space="1" w:color="7030A0"/>
        <w:right w:val="single" w:sz="18" w:space="4" w:color="7030A0"/>
      </w:pBdr>
      <w:ind w:left="426" w:right="402"/>
      <w:jc w:val="center"/>
      <w:rPr>
        <w:rFonts w:ascii="Dotum" w:eastAsia="Dotum" w:hAnsi="Dotum"/>
        <w:b/>
        <w:sz w:val="32"/>
      </w:rPr>
    </w:pPr>
    <w:r w:rsidRPr="00306EE3">
      <w:rPr>
        <w:rFonts w:ascii="Dotum" w:eastAsia="Dotum" w:hAnsi="Dotum"/>
        <w:b/>
        <w:sz w:val="32"/>
      </w:rPr>
      <w:t>FONDS DE COMMERCE</w:t>
    </w:r>
  </w:p>
  <w:p w:rsidR="00A45194" w:rsidRDefault="005B12DD" w:rsidP="0085768B">
    <w:pPr>
      <w:pStyle w:val="En-tte"/>
      <w:jc w:val="right"/>
      <w:rPr>
        <w:rFonts w:ascii="Dotum" w:eastAsia="Dotum" w:hAnsi="Dotum"/>
        <w:b/>
      </w:rPr>
    </w:pPr>
    <w:r>
      <w:rPr>
        <w:rFonts w:ascii="Dotum" w:eastAsia="Dotum" w:hAnsi="Dotum"/>
        <w:b/>
      </w:rPr>
      <w:t>Liquidation Judiciaire : 07/03</w:t>
    </w:r>
    <w:r w:rsidR="0085768B" w:rsidRPr="0085768B">
      <w:rPr>
        <w:rFonts w:ascii="Dotum" w:eastAsia="Dotum" w:hAnsi="Dotum"/>
        <w:b/>
      </w:rPr>
      <w:t>/2025</w:t>
    </w:r>
  </w:p>
  <w:p w:rsidR="0085768B" w:rsidRPr="0085768B" w:rsidRDefault="0085768B" w:rsidP="0085768B">
    <w:pPr>
      <w:pStyle w:val="En-tte"/>
      <w:jc w:val="center"/>
      <w:rPr>
        <w:rFonts w:ascii="Dotum" w:eastAsia="Dotum" w:hAnsi="Dotum"/>
        <w:b/>
        <w:sz w:val="28"/>
        <w:szCs w:val="28"/>
      </w:rPr>
    </w:pPr>
    <w:r w:rsidRPr="0085768B">
      <w:rPr>
        <w:rFonts w:ascii="Dotum" w:eastAsia="Dotum" w:hAnsi="Dotum"/>
        <w:b/>
        <w:sz w:val="28"/>
        <w:szCs w:val="28"/>
      </w:rPr>
      <w:t>Madame Isabelle LE NIGER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F0D"/>
    <w:multiLevelType w:val="singleLevel"/>
    <w:tmpl w:val="261A04D2"/>
    <w:lvl w:ilvl="0">
      <w:start w:val="6"/>
      <w:numFmt w:val="bullet"/>
      <w:lvlText w:val="-"/>
      <w:lvlJc w:val="left"/>
      <w:pPr>
        <w:tabs>
          <w:tab w:val="num" w:pos="927"/>
        </w:tabs>
        <w:ind w:left="927" w:hanging="360"/>
      </w:pPr>
      <w:rPr>
        <w:rFonts w:ascii="Times New Roman" w:hAnsi="Times New Roman" w:hint="default"/>
      </w:rPr>
    </w:lvl>
  </w:abstractNum>
  <w:abstractNum w:abstractNumId="1" w15:restartNumberingAfterBreak="0">
    <w:nsid w:val="0DDE2252"/>
    <w:multiLevelType w:val="singleLevel"/>
    <w:tmpl w:val="A12209E2"/>
    <w:lvl w:ilvl="0">
      <w:start w:val="4"/>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B467BF3"/>
    <w:multiLevelType w:val="hybridMultilevel"/>
    <w:tmpl w:val="CBC24C26"/>
    <w:lvl w:ilvl="0" w:tplc="5E707ED6">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26FD6"/>
    <w:multiLevelType w:val="singleLevel"/>
    <w:tmpl w:val="F524F684"/>
    <w:lvl w:ilvl="0">
      <w:start w:val="160"/>
      <w:numFmt w:val="bullet"/>
      <w:lvlText w:val=""/>
      <w:lvlJc w:val="left"/>
      <w:pPr>
        <w:tabs>
          <w:tab w:val="num" w:pos="927"/>
        </w:tabs>
        <w:ind w:left="927" w:hanging="360"/>
      </w:pPr>
      <w:rPr>
        <w:rFonts w:ascii="Symbol" w:hAnsi="Symbol" w:hint="default"/>
      </w:rPr>
    </w:lvl>
  </w:abstractNum>
  <w:abstractNum w:abstractNumId="4" w15:restartNumberingAfterBreak="0">
    <w:nsid w:val="22E15642"/>
    <w:multiLevelType w:val="singleLevel"/>
    <w:tmpl w:val="F524F684"/>
    <w:lvl w:ilvl="0">
      <w:start w:val="160"/>
      <w:numFmt w:val="bullet"/>
      <w:lvlText w:val=""/>
      <w:lvlJc w:val="left"/>
      <w:pPr>
        <w:tabs>
          <w:tab w:val="num" w:pos="927"/>
        </w:tabs>
        <w:ind w:left="927" w:hanging="360"/>
      </w:pPr>
      <w:rPr>
        <w:rFonts w:ascii="Symbol" w:hAnsi="Symbol" w:hint="default"/>
      </w:rPr>
    </w:lvl>
  </w:abstractNum>
  <w:abstractNum w:abstractNumId="5" w15:restartNumberingAfterBreak="0">
    <w:nsid w:val="29E1585A"/>
    <w:multiLevelType w:val="singleLevel"/>
    <w:tmpl w:val="9B1C2EF4"/>
    <w:lvl w:ilvl="0">
      <w:start w:val="53"/>
      <w:numFmt w:val="bullet"/>
      <w:lvlText w:val="-"/>
      <w:lvlJc w:val="left"/>
      <w:pPr>
        <w:tabs>
          <w:tab w:val="num" w:pos="927"/>
        </w:tabs>
        <w:ind w:left="927" w:hanging="360"/>
      </w:pPr>
      <w:rPr>
        <w:rFonts w:ascii="Times New Roman" w:hAnsi="Times New Roman" w:hint="default"/>
      </w:rPr>
    </w:lvl>
  </w:abstractNum>
  <w:abstractNum w:abstractNumId="6" w15:restartNumberingAfterBreak="0">
    <w:nsid w:val="37F74911"/>
    <w:multiLevelType w:val="hybridMultilevel"/>
    <w:tmpl w:val="D3FA97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B275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FB30034"/>
    <w:multiLevelType w:val="singleLevel"/>
    <w:tmpl w:val="CD56E2B4"/>
    <w:lvl w:ilvl="0">
      <w:start w:val="5"/>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45227333"/>
    <w:multiLevelType w:val="singleLevel"/>
    <w:tmpl w:val="678821A6"/>
    <w:lvl w:ilvl="0">
      <w:start w:val="77"/>
      <w:numFmt w:val="bullet"/>
      <w:lvlText w:val="-"/>
      <w:lvlJc w:val="left"/>
      <w:pPr>
        <w:tabs>
          <w:tab w:val="num" w:pos="927"/>
        </w:tabs>
        <w:ind w:left="927" w:hanging="360"/>
      </w:pPr>
      <w:rPr>
        <w:rFonts w:ascii="Times New Roman" w:hAnsi="Times New Roman" w:hint="default"/>
      </w:rPr>
    </w:lvl>
  </w:abstractNum>
  <w:abstractNum w:abstractNumId="10" w15:restartNumberingAfterBreak="0">
    <w:nsid w:val="4998123C"/>
    <w:multiLevelType w:val="singleLevel"/>
    <w:tmpl w:val="320C7BF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4B6B1F"/>
    <w:multiLevelType w:val="singleLevel"/>
    <w:tmpl w:val="51B4C596"/>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4DBD0E5E"/>
    <w:multiLevelType w:val="singleLevel"/>
    <w:tmpl w:val="E2F68628"/>
    <w:lvl w:ilvl="0">
      <w:start w:val="1"/>
      <w:numFmt w:val="bullet"/>
      <w:lvlText w:val="-"/>
      <w:lvlJc w:val="left"/>
      <w:pPr>
        <w:tabs>
          <w:tab w:val="num" w:pos="644"/>
        </w:tabs>
        <w:ind w:left="644" w:hanging="360"/>
      </w:pPr>
      <w:rPr>
        <w:rFonts w:hint="default"/>
        <w:b/>
      </w:rPr>
    </w:lvl>
  </w:abstractNum>
  <w:abstractNum w:abstractNumId="13" w15:restartNumberingAfterBreak="0">
    <w:nsid w:val="53F64A9E"/>
    <w:multiLevelType w:val="singleLevel"/>
    <w:tmpl w:val="51B4C596"/>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68A2694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D4B246C"/>
    <w:multiLevelType w:val="singleLevel"/>
    <w:tmpl w:val="F524F684"/>
    <w:lvl w:ilvl="0">
      <w:start w:val="160"/>
      <w:numFmt w:val="bullet"/>
      <w:lvlText w:val=""/>
      <w:lvlJc w:val="left"/>
      <w:pPr>
        <w:tabs>
          <w:tab w:val="num" w:pos="927"/>
        </w:tabs>
        <w:ind w:left="927" w:hanging="360"/>
      </w:pPr>
      <w:rPr>
        <w:rFonts w:ascii="Symbol" w:hAnsi="Symbol" w:hint="default"/>
      </w:rPr>
    </w:lvl>
  </w:abstractNum>
  <w:abstractNum w:abstractNumId="16" w15:restartNumberingAfterBreak="0">
    <w:nsid w:val="7E9C7E68"/>
    <w:multiLevelType w:val="singleLevel"/>
    <w:tmpl w:val="F524F684"/>
    <w:lvl w:ilvl="0">
      <w:start w:val="160"/>
      <w:numFmt w:val="bullet"/>
      <w:lvlText w:val=""/>
      <w:lvlJc w:val="left"/>
      <w:pPr>
        <w:tabs>
          <w:tab w:val="num" w:pos="927"/>
        </w:tabs>
        <w:ind w:left="927" w:hanging="360"/>
      </w:pPr>
      <w:rPr>
        <w:rFonts w:ascii="Symbol" w:hAnsi="Symbol" w:hint="default"/>
      </w:rPr>
    </w:lvl>
  </w:abstractNum>
  <w:num w:numId="1">
    <w:abstractNumId w:val="5"/>
  </w:num>
  <w:num w:numId="2">
    <w:abstractNumId w:val="0"/>
  </w:num>
  <w:num w:numId="3">
    <w:abstractNumId w:val="4"/>
  </w:num>
  <w:num w:numId="4">
    <w:abstractNumId w:val="15"/>
  </w:num>
  <w:num w:numId="5">
    <w:abstractNumId w:val="16"/>
  </w:num>
  <w:num w:numId="6">
    <w:abstractNumId w:val="3"/>
  </w:num>
  <w:num w:numId="7">
    <w:abstractNumId w:val="13"/>
  </w:num>
  <w:num w:numId="8">
    <w:abstractNumId w:val="11"/>
  </w:num>
  <w:num w:numId="9">
    <w:abstractNumId w:val="10"/>
  </w:num>
  <w:num w:numId="10">
    <w:abstractNumId w:val="9"/>
  </w:num>
  <w:num w:numId="11">
    <w:abstractNumId w:val="1"/>
  </w:num>
  <w:num w:numId="12">
    <w:abstractNumId w:val="14"/>
  </w:num>
  <w:num w:numId="13">
    <w:abstractNumId w:val="7"/>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numRestart w:val="eachSect"/>
    <w:footnote w:id="-1"/>
    <w:footnote w:id="0"/>
  </w:footnotePr>
  <w:endnotePr>
    <w:endnote w:id="-1"/>
    <w:endnote w:id="0"/>
  </w:endnotePr>
  <w:compat>
    <w:noTabHangInd/>
    <w:showBreaksInFrames/>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036"/>
    <w:docVar w:name="WLL" w:val="\\SRV2012DC\OGMI\selarl\wsyndic\WLL32\WLLUTIL\Cyrus_CV.dot"/>
  </w:docVars>
  <w:rsids>
    <w:rsidRoot w:val="007E6240"/>
    <w:rsid w:val="00015B4B"/>
    <w:rsid w:val="00066D5A"/>
    <w:rsid w:val="000F6AD2"/>
    <w:rsid w:val="000F74EC"/>
    <w:rsid w:val="001048A3"/>
    <w:rsid w:val="001E65F1"/>
    <w:rsid w:val="001F56C6"/>
    <w:rsid w:val="002451ED"/>
    <w:rsid w:val="002C7555"/>
    <w:rsid w:val="00306EE3"/>
    <w:rsid w:val="003252B4"/>
    <w:rsid w:val="0036470B"/>
    <w:rsid w:val="003A5A29"/>
    <w:rsid w:val="003B2F05"/>
    <w:rsid w:val="004173D9"/>
    <w:rsid w:val="00452182"/>
    <w:rsid w:val="004863B5"/>
    <w:rsid w:val="004F2A97"/>
    <w:rsid w:val="004F4DC7"/>
    <w:rsid w:val="004F695B"/>
    <w:rsid w:val="004F6B7A"/>
    <w:rsid w:val="00580DED"/>
    <w:rsid w:val="005B12DD"/>
    <w:rsid w:val="0060207B"/>
    <w:rsid w:val="00634595"/>
    <w:rsid w:val="00693A17"/>
    <w:rsid w:val="006E5F88"/>
    <w:rsid w:val="006F3BF4"/>
    <w:rsid w:val="007236BE"/>
    <w:rsid w:val="00755EA6"/>
    <w:rsid w:val="007817FA"/>
    <w:rsid w:val="007A0DA7"/>
    <w:rsid w:val="007B3D06"/>
    <w:rsid w:val="007E6240"/>
    <w:rsid w:val="008212B9"/>
    <w:rsid w:val="0082722D"/>
    <w:rsid w:val="0085768B"/>
    <w:rsid w:val="00885B6F"/>
    <w:rsid w:val="008B3D63"/>
    <w:rsid w:val="0090224B"/>
    <w:rsid w:val="009032FE"/>
    <w:rsid w:val="00956811"/>
    <w:rsid w:val="009737BB"/>
    <w:rsid w:val="009D312D"/>
    <w:rsid w:val="00A34F51"/>
    <w:rsid w:val="00A35D47"/>
    <w:rsid w:val="00A45194"/>
    <w:rsid w:val="00A53625"/>
    <w:rsid w:val="00A54D8B"/>
    <w:rsid w:val="00B063C9"/>
    <w:rsid w:val="00B50B39"/>
    <w:rsid w:val="00B640C4"/>
    <w:rsid w:val="00B96260"/>
    <w:rsid w:val="00B9668F"/>
    <w:rsid w:val="00BB7453"/>
    <w:rsid w:val="00BD00FD"/>
    <w:rsid w:val="00C2264F"/>
    <w:rsid w:val="00C407FD"/>
    <w:rsid w:val="00C415DA"/>
    <w:rsid w:val="00C7046E"/>
    <w:rsid w:val="00C723C3"/>
    <w:rsid w:val="00C85175"/>
    <w:rsid w:val="00CB0AB3"/>
    <w:rsid w:val="00CF4FE6"/>
    <w:rsid w:val="00D312F9"/>
    <w:rsid w:val="00D321FB"/>
    <w:rsid w:val="00D81A50"/>
    <w:rsid w:val="00DC3A0B"/>
    <w:rsid w:val="00DE4DE1"/>
    <w:rsid w:val="00E05B8C"/>
    <w:rsid w:val="00E40FD9"/>
    <w:rsid w:val="00EE4DE2"/>
    <w:rsid w:val="00F607F0"/>
    <w:rsid w:val="00F86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ECDCD5"/>
  <w15:chartTrackingRefBased/>
  <w15:docId w15:val="{AB4AB853-2CC7-4D8F-801F-B6ABADF0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left="927"/>
      <w:jc w:val="both"/>
      <w:outlineLvl w:val="0"/>
    </w:pPr>
    <w:rPr>
      <w:rFonts w:ascii="Bookman" w:hAnsi="Bookman"/>
      <w:b/>
      <w:snapToGrid w:val="0"/>
      <w:sz w:val="24"/>
    </w:rPr>
  </w:style>
  <w:style w:type="paragraph" w:styleId="Titre2">
    <w:name w:val="heading 2"/>
    <w:basedOn w:val="Normal"/>
    <w:next w:val="Normal"/>
    <w:qFormat/>
    <w:pPr>
      <w:keepNext/>
      <w:ind w:left="567"/>
      <w:jc w:val="both"/>
      <w:outlineLvl w:val="1"/>
    </w:pPr>
    <w:rPr>
      <w:rFonts w:ascii="Bookman" w:hAnsi="Bookman"/>
      <w:snapToGrid w:val="0"/>
      <w:sz w:val="24"/>
    </w:rPr>
  </w:style>
  <w:style w:type="paragraph" w:styleId="Titre3">
    <w:name w:val="heading 3"/>
    <w:basedOn w:val="Normal"/>
    <w:next w:val="Normal"/>
    <w:qFormat/>
    <w:pPr>
      <w:keepNext/>
      <w:spacing w:before="240"/>
      <w:ind w:left="709"/>
      <w:outlineLvl w:val="2"/>
    </w:pPr>
    <w:rPr>
      <w:rFonts w:ascii="Bookman" w:hAnsi="Bookman"/>
      <w:b/>
      <w:snapToGrid w:val="0"/>
      <w:sz w:val="24"/>
    </w:rPr>
  </w:style>
  <w:style w:type="paragraph" w:styleId="Titre4">
    <w:name w:val="heading 4"/>
    <w:basedOn w:val="Normal"/>
    <w:next w:val="Normal"/>
    <w:qFormat/>
    <w:pPr>
      <w:keepNext/>
      <w:ind w:left="4112" w:firstLine="142"/>
      <w:jc w:val="both"/>
      <w:outlineLvl w:val="3"/>
    </w:pPr>
    <w:rPr>
      <w:rFonts w:ascii="Bookman" w:hAnsi="Bookman"/>
      <w:b/>
      <w:snapToGrid w:val="0"/>
      <w:sz w:val="24"/>
      <w:u w:val="single"/>
    </w:rPr>
  </w:style>
  <w:style w:type="paragraph" w:styleId="Titre5">
    <w:name w:val="heading 5"/>
    <w:basedOn w:val="Normal"/>
    <w:next w:val="Normal"/>
    <w:qFormat/>
    <w:pPr>
      <w:keepNext/>
      <w:ind w:left="567"/>
      <w:outlineLvl w:val="4"/>
    </w:pPr>
    <w:rPr>
      <w:rFonts w:ascii="Bookman" w:hAnsi="Bookman"/>
      <w:b/>
      <w:snapToGrid w:val="0"/>
      <w:sz w:val="24"/>
    </w:rPr>
  </w:style>
  <w:style w:type="paragraph" w:styleId="Titre6">
    <w:name w:val="heading 6"/>
    <w:basedOn w:val="Normal"/>
    <w:next w:val="Normal"/>
    <w:qFormat/>
    <w:pPr>
      <w:keepNext/>
      <w:outlineLvl w:val="5"/>
    </w:pPr>
    <w:rPr>
      <w:rFonts w:ascii="Bookman" w:hAnsi="Bookman"/>
      <w:snapToGrid w:val="0"/>
      <w:sz w:val="24"/>
    </w:rPr>
  </w:style>
  <w:style w:type="paragraph" w:styleId="Titre7">
    <w:name w:val="heading 7"/>
    <w:basedOn w:val="Normal"/>
    <w:next w:val="Normal"/>
    <w:qFormat/>
    <w:pPr>
      <w:keepNext/>
      <w:outlineLvl w:val="6"/>
    </w:pPr>
    <w:rPr>
      <w:rFonts w:ascii="Bookman" w:hAnsi="Bookman"/>
      <w:b/>
      <w:snapToGrid w:val="0"/>
      <w:sz w:val="24"/>
      <w:u w:val="single"/>
    </w:rPr>
  </w:style>
  <w:style w:type="paragraph" w:styleId="Titre8">
    <w:name w:val="heading 8"/>
    <w:basedOn w:val="Normal"/>
    <w:next w:val="Normal"/>
    <w:qFormat/>
    <w:pPr>
      <w:keepNext/>
      <w:ind w:left="360"/>
      <w:jc w:val="both"/>
      <w:outlineLvl w:val="7"/>
    </w:pPr>
    <w:rPr>
      <w:rFonts w:ascii="Bookman" w:hAnsi="Bookman"/>
      <w:snapToGrid w:val="0"/>
      <w:sz w:val="24"/>
    </w:rPr>
  </w:style>
  <w:style w:type="paragraph" w:styleId="Titre9">
    <w:name w:val="heading 9"/>
    <w:basedOn w:val="Normal"/>
    <w:next w:val="Normal"/>
    <w:qFormat/>
    <w:pPr>
      <w:keepNext/>
      <w:ind w:firstLine="360"/>
      <w:outlineLvl w:val="8"/>
    </w:pPr>
    <w:rPr>
      <w:rFonts w:ascii="Bookman" w:hAnsi="Bookman"/>
      <w:snapToGrid w:val="0"/>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709"/>
    </w:pPr>
    <w:rPr>
      <w:rFonts w:ascii="Bookman Old Style" w:hAnsi="Bookman Old Style"/>
      <w:b/>
      <w:sz w:val="24"/>
    </w:rPr>
  </w:style>
  <w:style w:type="paragraph" w:styleId="Corpsdetexte">
    <w:name w:val="Body Text"/>
    <w:basedOn w:val="Normal"/>
    <w:link w:val="CorpsdetexteCar"/>
    <w:pPr>
      <w:spacing w:after="480"/>
      <w:jc w:val="both"/>
    </w:pPr>
    <w:rPr>
      <w:rFonts w:ascii="Bookman" w:hAnsi="Bookman"/>
      <w:snapToGrid w:val="0"/>
      <w:sz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rPr>
      <w:color w:val="0000FF"/>
      <w:u w:val="single"/>
    </w:rPr>
  </w:style>
  <w:style w:type="paragraph" w:styleId="Corpsdetexte2">
    <w:name w:val="Body Text 2"/>
    <w:basedOn w:val="Normal"/>
    <w:rsid w:val="00A45194"/>
    <w:pPr>
      <w:spacing w:after="120" w:line="480" w:lineRule="auto"/>
    </w:pPr>
  </w:style>
  <w:style w:type="character" w:customStyle="1" w:styleId="PieddepageCar">
    <w:name w:val="Pied de page Car"/>
    <w:basedOn w:val="Policepardfaut"/>
    <w:link w:val="Pieddepage"/>
    <w:uiPriority w:val="99"/>
    <w:rsid w:val="001E65F1"/>
  </w:style>
  <w:style w:type="character" w:customStyle="1" w:styleId="CorpsdetexteCar">
    <w:name w:val="Corps de texte Car"/>
    <w:link w:val="Corpsdetexte"/>
    <w:rsid w:val="00C723C3"/>
    <w:rPr>
      <w:rFonts w:ascii="Bookman" w:hAnsi="Bookman"/>
      <w:snapToGrid w:val="0"/>
      <w:sz w:val="24"/>
    </w:rPr>
  </w:style>
  <w:style w:type="paragraph" w:styleId="Corpsdetexte3">
    <w:name w:val="Body Text 3"/>
    <w:basedOn w:val="Normal"/>
    <w:link w:val="Corpsdetexte3Car"/>
    <w:unhideWhenUsed/>
    <w:rsid w:val="00C723C3"/>
    <w:pPr>
      <w:spacing w:after="120"/>
    </w:pPr>
    <w:rPr>
      <w:sz w:val="16"/>
      <w:szCs w:val="16"/>
    </w:rPr>
  </w:style>
  <w:style w:type="character" w:customStyle="1" w:styleId="Corpsdetexte3Car">
    <w:name w:val="Corps de texte 3 Car"/>
    <w:link w:val="Corpsdetexte3"/>
    <w:rsid w:val="00C723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ETAT DE COLLOCATION</vt:lpstr>
    </vt:vector>
  </TitlesOfParts>
  <Company>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COLLOCATION</dc:title>
  <dc:subject/>
  <dc:creator>VINCENT</dc:creator>
  <cp:keywords/>
  <cp:lastModifiedBy>Lise FOURNIER</cp:lastModifiedBy>
  <cp:revision>7</cp:revision>
  <cp:lastPrinted>2004-04-15T10:07:00Z</cp:lastPrinted>
  <dcterms:created xsi:type="dcterms:W3CDTF">2018-10-10T08:35:00Z</dcterms:created>
  <dcterms:modified xsi:type="dcterms:W3CDTF">2025-03-11T11:31:00Z</dcterms:modified>
</cp:coreProperties>
</file>